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1289A">
      <w:pPr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</w:rPr>
        <w:t xml:space="preserve">Fascicolo 25 – </w:t>
      </w:r>
      <w:r>
        <w:rPr>
          <w:rFonts w:ascii="Times" w:hAnsi="Times"/>
          <w:b/>
        </w:rPr>
        <w:t>PYCNOGONIDA</w:t>
      </w:r>
    </w:p>
    <w:p w:rsidR="00000000" w:rsidRDefault="0011289A">
      <w:pPr>
        <w:rPr>
          <w:rFonts w:ascii="Times" w:hAnsi="Times"/>
          <w:b/>
        </w:rPr>
      </w:pPr>
    </w:p>
    <w:p w:rsidR="00000000" w:rsidRDefault="0011289A">
      <w:pPr>
        <w:rPr>
          <w:rFonts w:ascii="Times" w:hAnsi="Times"/>
          <w:color w:val="0000FF"/>
        </w:rPr>
      </w:pPr>
      <w:r>
        <w:rPr>
          <w:rFonts w:ascii="Times" w:hAnsi="Times"/>
        </w:rPr>
        <w:t>Carla CHIMENZ GUSSO (*)</w:t>
      </w:r>
    </w:p>
    <w:p w:rsidR="00000000" w:rsidRDefault="0011289A">
      <w:pPr>
        <w:rPr>
          <w:rFonts w:ascii="Times" w:hAnsi="Times"/>
          <w:color w:val="0000FF"/>
        </w:rPr>
      </w:pPr>
    </w:p>
    <w:p w:rsidR="00000000" w:rsidRDefault="0011289A">
      <w:pPr>
        <w:pStyle w:val="BodyText2"/>
        <w:rPr>
          <w:rFonts w:ascii="Times" w:hAnsi="Times"/>
          <w:color w:val="auto"/>
          <w:sz w:val="16"/>
        </w:rPr>
      </w:pPr>
      <w:r>
        <w:rPr>
          <w:rFonts w:ascii="Times" w:hAnsi="Times"/>
          <w:color w:val="auto"/>
          <w:sz w:val="16"/>
        </w:rPr>
        <w:t>(*) Dipartimento di Biologia Animale e dell’Uomo, Università di Roma “La Sapienza”, Viale Università 32, 00185, Roma, Italia.</w:t>
      </w:r>
    </w:p>
    <w:p w:rsidR="00000000" w:rsidRDefault="0011289A">
      <w:pPr>
        <w:rPr>
          <w:rFonts w:ascii="Times" w:hAnsi="Times"/>
        </w:rPr>
      </w:pP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</w:rPr>
      </w:pPr>
      <w:r>
        <w:rPr>
          <w:rFonts w:ascii="Times" w:hAnsi="Times"/>
        </w:rPr>
        <w:t xml:space="preserve">Famiglia </w:t>
      </w:r>
      <w:r>
        <w:rPr>
          <w:rFonts w:ascii="Times" w:hAnsi="Times"/>
          <w:b/>
        </w:rPr>
        <w:t>Ammotheidae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rPr>
          <w:rFonts w:ascii="Times" w:hAnsi="Times"/>
        </w:rPr>
      </w:pP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001.0. </w:t>
      </w:r>
      <w:r>
        <w:rPr>
          <w:rFonts w:ascii="Times" w:hAnsi="Times"/>
          <w:b/>
          <w:sz w:val="18"/>
        </w:rPr>
        <w:t>Achelia</w:t>
      </w:r>
      <w:r>
        <w:rPr>
          <w:rFonts w:ascii="Times" w:hAnsi="Times"/>
          <w:sz w:val="18"/>
        </w:rPr>
        <w:t xml:space="preserve"> Hodge, 1864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>003.0 simplex Giltay, 1934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4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5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z w:val="18"/>
        </w:rPr>
      </w:pP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003.0. </w:t>
      </w:r>
      <w:r>
        <w:rPr>
          <w:rFonts w:ascii="Times" w:hAnsi="Times"/>
          <w:b/>
          <w:sz w:val="18"/>
        </w:rPr>
        <w:t xml:space="preserve">Ammothella </w:t>
      </w:r>
      <w:r>
        <w:rPr>
          <w:rFonts w:ascii="Times" w:hAnsi="Times"/>
          <w:sz w:val="18"/>
        </w:rPr>
        <w:t xml:space="preserve">Verrill, 1900 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004.0 longipes (Hodge, 1864)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3</w:t>
      </w:r>
      <w:r>
        <w:rPr>
          <w:rFonts w:ascii="Times" w:hAnsi="Times"/>
          <w:sz w:val="18"/>
        </w:rPr>
        <w:tab/>
        <w:t>4</w:t>
      </w:r>
      <w:r>
        <w:rPr>
          <w:rFonts w:ascii="Times" w:hAnsi="Times"/>
          <w:sz w:val="18"/>
        </w:rPr>
        <w:tab/>
        <w:t>5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z w:val="18"/>
        </w:rPr>
      </w:pP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strike/>
          <w:color w:val="FF0000"/>
          <w:sz w:val="18"/>
        </w:rPr>
        <w:t xml:space="preserve">006.0. </w:t>
      </w:r>
      <w:r>
        <w:rPr>
          <w:rFonts w:ascii="Times" w:hAnsi="Times"/>
          <w:b/>
          <w:strike/>
          <w:color w:val="FF0000"/>
          <w:sz w:val="18"/>
        </w:rPr>
        <w:t xml:space="preserve">Tanystylum </w:t>
      </w:r>
      <w:r>
        <w:rPr>
          <w:rFonts w:ascii="Times" w:hAnsi="Times"/>
          <w:strike/>
          <w:color w:val="FF0000"/>
          <w:sz w:val="18"/>
        </w:rPr>
        <w:t>Miers, 1879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 xml:space="preserve"> 001.0 conirostre (Dohrn, 1881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3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4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5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 xml:space="preserve"> 002.0 orbiculare (Wilson, 1878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3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4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5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</w:rPr>
      </w:pP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 xml:space="preserve">006.1. </w:t>
      </w:r>
      <w:r>
        <w:rPr>
          <w:rFonts w:ascii="Times" w:hAnsi="Times"/>
          <w:b/>
          <w:color w:val="FF0000"/>
          <w:sz w:val="18"/>
        </w:rPr>
        <w:t>Trygaeus</w:t>
      </w:r>
      <w:r>
        <w:rPr>
          <w:rFonts w:ascii="Times" w:hAnsi="Times"/>
          <w:color w:val="FF0000"/>
          <w:sz w:val="18"/>
        </w:rPr>
        <w:t xml:space="preserve"> Dohrn, 1881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001.0 communis Dohrn, 1881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3</w:t>
      </w:r>
      <w:r>
        <w:rPr>
          <w:rFonts w:ascii="Times" w:hAnsi="Times"/>
          <w:color w:val="FF0000"/>
          <w:sz w:val="18"/>
        </w:rPr>
        <w:tab/>
        <w:t>4</w:t>
      </w:r>
      <w:r>
        <w:rPr>
          <w:rFonts w:ascii="Times" w:hAnsi="Times"/>
          <w:color w:val="FF0000"/>
          <w:sz w:val="18"/>
        </w:rPr>
        <w:tab/>
        <w:t>5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</w:rPr>
      </w:pP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trike/>
          <w:color w:val="FF0000"/>
          <w:sz w:val="18"/>
        </w:rPr>
      </w:pPr>
      <w:r>
        <w:rPr>
          <w:rFonts w:ascii="Times" w:hAnsi="Times"/>
          <w:strike/>
          <w:color w:val="FF0000"/>
          <w:sz w:val="18"/>
        </w:rPr>
        <w:t xml:space="preserve">007.0. </w:t>
      </w:r>
      <w:r>
        <w:rPr>
          <w:rFonts w:ascii="Times" w:hAnsi="Times"/>
          <w:b/>
          <w:strike/>
          <w:color w:val="FF0000"/>
          <w:sz w:val="18"/>
        </w:rPr>
        <w:t>Trygaeus</w:t>
      </w:r>
      <w:r>
        <w:rPr>
          <w:rFonts w:ascii="Times" w:hAnsi="Times"/>
          <w:strike/>
          <w:color w:val="FF0000"/>
          <w:sz w:val="18"/>
        </w:rPr>
        <w:t xml:space="preserve"> Dohrn, 1881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  <w:u w:val="single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001.0 communis Dohrn, 1881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3</w:t>
      </w:r>
      <w:r>
        <w:rPr>
          <w:rFonts w:ascii="Times" w:hAnsi="Times"/>
          <w:color w:val="FF0000"/>
          <w:sz w:val="18"/>
        </w:rPr>
        <w:t xml:space="preserve"> 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4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5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36"/>
        </w:rPr>
      </w:pP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b/>
          <w:color w:val="FF0000"/>
        </w:rPr>
      </w:pPr>
      <w:r>
        <w:rPr>
          <w:rFonts w:ascii="Times" w:hAnsi="Times"/>
          <w:color w:val="FF0000"/>
        </w:rPr>
        <w:t xml:space="preserve">Famiglia </w:t>
      </w:r>
      <w:r>
        <w:rPr>
          <w:rFonts w:ascii="Times" w:hAnsi="Times"/>
          <w:b/>
          <w:color w:val="FF0000"/>
        </w:rPr>
        <w:t>Tanystylidae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b/>
          <w:color w:val="FF0000"/>
        </w:rPr>
      </w:pP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 xml:space="preserve">007.1. </w:t>
      </w:r>
      <w:r>
        <w:rPr>
          <w:rFonts w:ascii="Times" w:hAnsi="Times"/>
          <w:b/>
          <w:color w:val="FF0000"/>
          <w:sz w:val="18"/>
        </w:rPr>
        <w:t xml:space="preserve">Tanystylum </w:t>
      </w:r>
      <w:r>
        <w:rPr>
          <w:rFonts w:ascii="Times" w:hAnsi="Times"/>
          <w:color w:val="FF0000"/>
          <w:sz w:val="18"/>
        </w:rPr>
        <w:t>Miers, 1879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001.0 conirostre (Dohrn, 1881)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3</w:t>
      </w:r>
      <w:r>
        <w:rPr>
          <w:rFonts w:ascii="Times" w:hAnsi="Times"/>
          <w:color w:val="FF0000"/>
          <w:sz w:val="18"/>
        </w:rPr>
        <w:tab/>
        <w:t>4</w:t>
      </w:r>
      <w:r>
        <w:rPr>
          <w:rFonts w:ascii="Times" w:hAnsi="Times"/>
          <w:color w:val="FF0000"/>
          <w:sz w:val="18"/>
        </w:rPr>
        <w:tab/>
        <w:t>5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>002.0 orbiculare Wilson, 1878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3</w:t>
      </w:r>
      <w:r>
        <w:rPr>
          <w:rFonts w:ascii="Times" w:hAnsi="Times"/>
          <w:color w:val="FF0000"/>
          <w:sz w:val="18"/>
        </w:rPr>
        <w:tab/>
        <w:t>4</w:t>
      </w:r>
      <w:r>
        <w:rPr>
          <w:rFonts w:ascii="Times" w:hAnsi="Times"/>
          <w:color w:val="FF0000"/>
          <w:sz w:val="18"/>
        </w:rPr>
        <w:tab/>
        <w:t>5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z w:val="36"/>
        </w:rPr>
      </w:pP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b/>
        </w:rPr>
      </w:pPr>
      <w:r>
        <w:rPr>
          <w:rFonts w:ascii="Times" w:hAnsi="Times"/>
        </w:rPr>
        <w:t xml:space="preserve">Famiglia </w:t>
      </w:r>
      <w:r>
        <w:rPr>
          <w:rFonts w:ascii="Times" w:hAnsi="Times"/>
          <w:b/>
        </w:rPr>
        <w:t>Phoxichilidiidae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b/>
        </w:rPr>
      </w:pPr>
    </w:p>
    <w:p w:rsidR="00000000" w:rsidRDefault="0011289A">
      <w:pPr>
        <w:tabs>
          <w:tab w:val="left" w:pos="397"/>
          <w:tab w:val="left" w:pos="426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008.0. </w:t>
      </w:r>
      <w:r>
        <w:rPr>
          <w:rFonts w:ascii="Times" w:hAnsi="Times"/>
          <w:b/>
          <w:sz w:val="18"/>
        </w:rPr>
        <w:t>Anopl</w:t>
      </w:r>
      <w:r>
        <w:rPr>
          <w:rFonts w:ascii="Times" w:hAnsi="Times"/>
          <w:b/>
          <w:sz w:val="18"/>
        </w:rPr>
        <w:t>odactylus</w:t>
      </w:r>
      <w:r>
        <w:rPr>
          <w:rFonts w:ascii="Times" w:hAnsi="Times"/>
          <w:sz w:val="18"/>
        </w:rPr>
        <w:t xml:space="preserve"> Wilson, 1878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>001.1 *californicus Hall, 1912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3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(=portus Calman, 1927)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005.0 *portus Calman, 1927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trike/>
          <w:color w:val="FF0000"/>
          <w:sz w:val="18"/>
        </w:rPr>
        <w:t>3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008.0 virescens (Hodge, 1864)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3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color w:val="FF0000"/>
          <w:sz w:val="18"/>
        </w:rPr>
        <w:t>4</w:t>
      </w:r>
      <w:r>
        <w:rPr>
          <w:rFonts w:ascii="Times" w:hAnsi="Times"/>
          <w:sz w:val="18"/>
        </w:rPr>
        <w:tab/>
        <w:t>5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z w:val="36"/>
        </w:rPr>
      </w:pP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b/>
        </w:rPr>
      </w:pPr>
      <w:r>
        <w:rPr>
          <w:rFonts w:ascii="Times" w:hAnsi="Times"/>
        </w:rPr>
        <w:t xml:space="preserve">Famiglia </w:t>
      </w:r>
      <w:r>
        <w:rPr>
          <w:rFonts w:ascii="Times" w:hAnsi="Times"/>
          <w:b/>
        </w:rPr>
        <w:t>Callipallenidae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b/>
        </w:rPr>
      </w:pP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010.0. </w:t>
      </w:r>
      <w:r>
        <w:rPr>
          <w:rFonts w:ascii="Times" w:hAnsi="Times"/>
          <w:b/>
          <w:sz w:val="18"/>
        </w:rPr>
        <w:t xml:space="preserve">Callipallene </w:t>
      </w:r>
      <w:r>
        <w:rPr>
          <w:rFonts w:ascii="Times" w:hAnsi="Times"/>
          <w:sz w:val="18"/>
        </w:rPr>
        <w:t>Flynn, 1929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>002.0 brevirostris (Johnston, 1837)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3</w:t>
      </w:r>
      <w:r>
        <w:rPr>
          <w:rFonts w:ascii="Times" w:hAnsi="Times"/>
          <w:sz w:val="18"/>
        </w:rPr>
        <w:tab/>
        <w:t>4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5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>003.0 emaciata (Dohrn, 1881)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3</w:t>
      </w:r>
      <w:r>
        <w:rPr>
          <w:rFonts w:ascii="Times" w:hAnsi="Times"/>
          <w:sz w:val="18"/>
        </w:rPr>
        <w:tab/>
        <w:t>4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5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005.0 producta (G. O. Sars, 1888)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3</w:t>
      </w:r>
      <w:r>
        <w:rPr>
          <w:rFonts w:ascii="Times" w:hAnsi="Times"/>
          <w:sz w:val="18"/>
        </w:rPr>
        <w:tab/>
        <w:t>4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007.0 tiberi (Dohrn, 1881)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3</w:t>
      </w:r>
      <w:r>
        <w:rPr>
          <w:rFonts w:ascii="Times" w:hAnsi="Times"/>
          <w:sz w:val="18"/>
        </w:rPr>
        <w:tab/>
        <w:t>4</w:t>
      </w:r>
      <w:r>
        <w:rPr>
          <w:rFonts w:ascii="Times" w:hAnsi="Times"/>
          <w:sz w:val="18"/>
        </w:rPr>
        <w:tab/>
      </w:r>
      <w:r>
        <w:rPr>
          <w:rFonts w:ascii="Times" w:hAnsi="Times"/>
          <w:strike/>
          <w:color w:val="FF0000"/>
          <w:sz w:val="18"/>
        </w:rPr>
        <w:t>5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z w:val="36"/>
        </w:rPr>
      </w:pP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b/>
        </w:rPr>
      </w:pPr>
      <w:r>
        <w:rPr>
          <w:rFonts w:ascii="Times" w:hAnsi="Times"/>
        </w:rPr>
        <w:t xml:space="preserve">Famiglia </w:t>
      </w:r>
      <w:r>
        <w:rPr>
          <w:rFonts w:ascii="Times" w:hAnsi="Times"/>
          <w:b/>
        </w:rPr>
        <w:t>Endeidae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b/>
        </w:rPr>
      </w:pP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013.0. </w:t>
      </w:r>
      <w:r>
        <w:rPr>
          <w:rFonts w:ascii="Times" w:hAnsi="Times"/>
          <w:b/>
          <w:sz w:val="18"/>
        </w:rPr>
        <w:t>Endeis</w:t>
      </w:r>
      <w:r>
        <w:rPr>
          <w:rFonts w:ascii="Times" w:hAnsi="Times"/>
          <w:sz w:val="18"/>
        </w:rPr>
        <w:t xml:space="preserve"> Philippi, 1843</w:t>
      </w:r>
    </w:p>
    <w:p w:rsidR="00000000" w:rsidRDefault="0011289A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  <w:tab w:val="left" w:pos="5727"/>
          <w:tab w:val="left" w:pos="6067"/>
          <w:tab w:val="left" w:pos="6407"/>
        </w:tabs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  <w:t>002.0 spinosa (Montagu, 1808)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3</w:t>
      </w:r>
      <w:r>
        <w:rPr>
          <w:rFonts w:ascii="Times" w:hAnsi="Times"/>
          <w:sz w:val="18"/>
        </w:rPr>
        <w:tab/>
        <w:t>4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5</w:t>
      </w:r>
    </w:p>
    <w:p w:rsidR="00000000" w:rsidRDefault="0011289A">
      <w:pPr>
        <w:rPr>
          <w:rFonts w:ascii="Times" w:hAnsi="Times"/>
          <w:sz w:val="18"/>
        </w:rPr>
      </w:pPr>
    </w:p>
    <w:p w:rsidR="00000000" w:rsidRDefault="0011289A">
      <w:pPr>
        <w:pStyle w:val="Titolo1"/>
        <w:spacing w:line="180" w:lineRule="atLeast"/>
        <w:rPr>
          <w:rFonts w:ascii="Times" w:hAnsi="Times"/>
          <w:b w:val="0"/>
          <w:sz w:val="16"/>
        </w:rPr>
      </w:pPr>
      <w:r>
        <w:rPr>
          <w:rFonts w:ascii="Times" w:hAnsi="Times"/>
          <w:b w:val="0"/>
          <w:smallCaps/>
          <w:sz w:val="16"/>
        </w:rPr>
        <w:t>Note</w:t>
      </w:r>
    </w:p>
    <w:p w:rsidR="00000000" w:rsidRDefault="0011289A">
      <w:pPr>
        <w:spacing w:before="60"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001.0.003.0 Nuova  segnalazio</w:t>
      </w:r>
      <w:r>
        <w:rPr>
          <w:rFonts w:ascii="Times" w:hAnsi="Times"/>
          <w:sz w:val="16"/>
        </w:rPr>
        <w:t>ne per la zona 5 (Piscitelli &amp; Barone, 2000).</w:t>
      </w:r>
    </w:p>
    <w:p w:rsidR="00000000" w:rsidRDefault="0011289A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003.0.004.0 Non si trova nella zona 4.</w:t>
      </w:r>
    </w:p>
    <w:p w:rsidR="00000000" w:rsidRDefault="0011289A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006.0 Secondo Munilla Leòn (1999) questo genere fa parte della famiglia Tanystylidae (creata ad hoc solo per Tanystylum).</w:t>
      </w:r>
    </w:p>
    <w:p w:rsidR="00000000" w:rsidRDefault="0011289A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007.1 Inserimento di Tanystylum nella famiglia Ta</w:t>
      </w:r>
      <w:r>
        <w:rPr>
          <w:rFonts w:ascii="Times" w:hAnsi="Times"/>
          <w:sz w:val="16"/>
        </w:rPr>
        <w:t>nystylidae (Munilla Leòn, 1999).</w:t>
      </w:r>
    </w:p>
    <w:p w:rsidR="00000000" w:rsidRDefault="0011289A">
      <w:pPr>
        <w:pStyle w:val="Corpotesto"/>
        <w:spacing w:line="180" w:lineRule="atLeast"/>
        <w:ind w:left="454" w:hanging="454"/>
        <w:rPr>
          <w:rFonts w:ascii="Times" w:hAnsi="Times"/>
          <w:color w:val="auto"/>
          <w:sz w:val="16"/>
          <w:u w:val="single"/>
        </w:rPr>
      </w:pPr>
      <w:r>
        <w:rPr>
          <w:rFonts w:ascii="Times" w:hAnsi="Times"/>
          <w:color w:val="auto"/>
          <w:sz w:val="16"/>
        </w:rPr>
        <w:t>008.0.001.1 Secondo Child (1987) il nome A. californicus Hall, 1912,  ha la precedenza su A. portus Calman, 1927, che viene ridotto a sinonimo. Si tratta comunque di specie introdotta.</w:t>
      </w:r>
    </w:p>
    <w:p w:rsidR="00000000" w:rsidRDefault="0011289A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lastRenderedPageBreak/>
        <w:t>008.0.005.0 La specie è sinonimo di  A</w:t>
      </w:r>
      <w:r>
        <w:rPr>
          <w:rFonts w:ascii="Times" w:hAnsi="Times"/>
          <w:sz w:val="16"/>
        </w:rPr>
        <w:t>. californicus Hall, 1912.</w:t>
      </w:r>
    </w:p>
    <w:p w:rsidR="00000000" w:rsidRDefault="0011289A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008.0.008.0 Non si trova nella zona 4.</w:t>
      </w:r>
    </w:p>
    <w:p w:rsidR="00000000" w:rsidRDefault="0011289A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010.0.002.0 Nuova segnalazione per  la zona 5 (Piscitelli &amp; Barone, 2000)..</w:t>
      </w:r>
    </w:p>
    <w:p w:rsidR="00000000" w:rsidRDefault="0011289A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010.0.003.0 Nuova segnalazione per la zona 5 (Piscitelli &amp; Barone, 2000).</w:t>
      </w:r>
    </w:p>
    <w:p w:rsidR="00000000" w:rsidRDefault="0011289A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010.0.005.0 Nuova segnalazione per la zo</w:t>
      </w:r>
      <w:r>
        <w:rPr>
          <w:rFonts w:ascii="Times" w:hAnsi="Times"/>
          <w:sz w:val="16"/>
        </w:rPr>
        <w:t>na 3 (Chimenz Gusso, 1999).</w:t>
      </w:r>
    </w:p>
    <w:p w:rsidR="00000000" w:rsidRDefault="0011289A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010.0.007.0 Non si trova nella zona 5.</w:t>
      </w:r>
    </w:p>
    <w:p w:rsidR="00000000" w:rsidRDefault="0011289A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z w:val="16"/>
        </w:rPr>
        <w:t>013.0.002.0 Nuova segnalazione per la zona 5 (Chimenz Gusso, 1999).</w:t>
      </w:r>
    </w:p>
    <w:p w:rsidR="00000000" w:rsidRDefault="0011289A">
      <w:pPr>
        <w:spacing w:line="180" w:lineRule="atLeast"/>
        <w:rPr>
          <w:rFonts w:ascii="Times" w:hAnsi="Times"/>
        </w:rPr>
      </w:pPr>
    </w:p>
    <w:p w:rsidR="00000000" w:rsidRDefault="0011289A">
      <w:pPr>
        <w:spacing w:line="180" w:lineRule="atLeast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Bibliografia</w:t>
      </w:r>
    </w:p>
    <w:p w:rsidR="00000000" w:rsidRDefault="0011289A">
      <w:pPr>
        <w:spacing w:before="60" w:line="180" w:lineRule="atLeast"/>
        <w:ind w:left="454" w:hanging="454"/>
        <w:rPr>
          <w:rFonts w:ascii="Times" w:hAnsi="Times"/>
          <w:sz w:val="16"/>
          <w:u w:val="single"/>
        </w:rPr>
      </w:pPr>
      <w:r>
        <w:rPr>
          <w:rFonts w:ascii="Times" w:hAnsi="Times"/>
          <w:smallCaps/>
          <w:sz w:val="16"/>
        </w:rPr>
        <w:t>Child</w:t>
      </w:r>
      <w:r>
        <w:rPr>
          <w:rFonts w:ascii="Times" w:hAnsi="Times"/>
          <w:sz w:val="16"/>
        </w:rPr>
        <w:t xml:space="preserve"> C.A., 1987 - The Pycnogonida types of H.V.M. Hall. Proceedings of the Biological Society of Washingto</w:t>
      </w:r>
      <w:r>
        <w:rPr>
          <w:rFonts w:ascii="Times" w:hAnsi="Times"/>
          <w:sz w:val="16"/>
        </w:rPr>
        <w:t>n, 100(3): 552-558.</w:t>
      </w:r>
    </w:p>
    <w:p w:rsidR="00000000" w:rsidRDefault="0011289A">
      <w:pPr>
        <w:spacing w:line="180" w:lineRule="atLeast"/>
        <w:ind w:left="454" w:hanging="454"/>
        <w:rPr>
          <w:rFonts w:ascii="Times" w:hAnsi="Times"/>
          <w:strike/>
          <w:sz w:val="16"/>
        </w:rPr>
      </w:pPr>
      <w:r>
        <w:rPr>
          <w:rFonts w:ascii="Times" w:hAnsi="Times"/>
          <w:smallCaps/>
          <w:sz w:val="16"/>
        </w:rPr>
        <w:t>Chimenz Gusso</w:t>
      </w:r>
      <w:r>
        <w:rPr>
          <w:rFonts w:ascii="Times" w:hAnsi="Times"/>
          <w:sz w:val="16"/>
        </w:rPr>
        <w:t xml:space="preserve"> C., 1999 - Picnogonidi delle coste italiane: quadro delle conoscenze. Memorie della Società entomologica italiana, 78(2): 541-574.</w:t>
      </w:r>
    </w:p>
    <w:p w:rsidR="00000000" w:rsidRDefault="0011289A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Munilla Leon</w:t>
      </w:r>
      <w:r>
        <w:rPr>
          <w:rFonts w:ascii="Times" w:hAnsi="Times"/>
          <w:sz w:val="16"/>
        </w:rPr>
        <w:t xml:space="preserve"> T., 1999 - Evoluciòn y filogenìa de los Picnogònidos. Boletin de la Sociedad E</w:t>
      </w:r>
      <w:r>
        <w:rPr>
          <w:rFonts w:ascii="Times" w:hAnsi="Times"/>
          <w:sz w:val="16"/>
        </w:rPr>
        <w:t>ntomologica Aragonesa, 26: 273-279.</w:t>
      </w:r>
    </w:p>
    <w:p w:rsidR="00000000" w:rsidRDefault="0011289A">
      <w:pPr>
        <w:spacing w:line="180" w:lineRule="atLeast"/>
        <w:ind w:left="454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Piscitelli</w:t>
      </w:r>
      <w:r>
        <w:rPr>
          <w:rFonts w:ascii="Times" w:hAnsi="Times"/>
          <w:sz w:val="16"/>
        </w:rPr>
        <w:t xml:space="preserve"> G. &amp; </w:t>
      </w:r>
      <w:r>
        <w:rPr>
          <w:rFonts w:ascii="Times" w:hAnsi="Times"/>
          <w:smallCaps/>
          <w:sz w:val="16"/>
        </w:rPr>
        <w:t>Barone</w:t>
      </w:r>
      <w:r>
        <w:rPr>
          <w:rFonts w:ascii="Times" w:hAnsi="Times"/>
          <w:sz w:val="16"/>
        </w:rPr>
        <w:t xml:space="preserve"> G., 2000 - Prime note sui Picnogonidi delle Isole Tremiti. Biologia Marina Mediterranea, 7(2): 718-722.</w:t>
      </w:r>
    </w:p>
    <w:p w:rsidR="0011289A" w:rsidRDefault="0011289A">
      <w:pPr>
        <w:spacing w:line="180" w:lineRule="atLeast"/>
        <w:rPr>
          <w:rFonts w:ascii="Times" w:hAnsi="Times"/>
          <w:sz w:val="16"/>
        </w:rPr>
      </w:pPr>
    </w:p>
    <w:sectPr w:rsidR="0011289A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34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84"/>
    <w:rsid w:val="0011289A"/>
    <w:rsid w:val="001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A7FAC5ED-7ADE-D746-BE82-1893F87D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color w:val="FF0000"/>
    </w:rPr>
  </w:style>
  <w:style w:type="paragraph" w:customStyle="1" w:styleId="BodyText2">
    <w:name w:val="Body Text 2"/>
    <w:basedOn w:val="Normale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AggiornPicnoItalia</vt:lpstr>
    </vt:vector>
  </TitlesOfParts>
  <Company>aaa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AggiornPicnoItalia</dc:title>
  <dc:subject/>
  <dc:creator>Prof. Carla Chimenz</dc:creator>
  <cp:keywords/>
  <cp:lastModifiedBy>Fabio</cp:lastModifiedBy>
  <cp:revision>2</cp:revision>
  <dcterms:created xsi:type="dcterms:W3CDTF">2019-12-16T20:23:00Z</dcterms:created>
  <dcterms:modified xsi:type="dcterms:W3CDTF">2019-12-16T20:23:00Z</dcterms:modified>
</cp:coreProperties>
</file>